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5B" w:rsidRDefault="00700E5B" w:rsidP="00700E5B">
      <w:pPr>
        <w:rPr>
          <w:b/>
          <w:sz w:val="34"/>
          <w:szCs w:val="34"/>
        </w:rPr>
      </w:pPr>
      <w:r>
        <w:rPr>
          <w:b/>
          <w:sz w:val="34"/>
          <w:szCs w:val="34"/>
        </w:rPr>
        <w:t>Dossieropdracht Vakdidactiek 2 No. 2: Werkvormen</w:t>
      </w:r>
    </w:p>
    <w:p w:rsidR="00700E5B" w:rsidRDefault="00700E5B" w:rsidP="00700E5B">
      <w:pPr>
        <w:jc w:val="right"/>
        <w:rPr>
          <w:b/>
          <w:sz w:val="34"/>
          <w:szCs w:val="34"/>
        </w:rPr>
      </w:pPr>
      <w:r>
        <w:rPr>
          <w:b/>
          <w:sz w:val="34"/>
          <w:szCs w:val="34"/>
        </w:rPr>
        <w:t xml:space="preserve">Wouter </w:t>
      </w:r>
      <w:proofErr w:type="spellStart"/>
      <w:r>
        <w:rPr>
          <w:b/>
          <w:sz w:val="34"/>
          <w:szCs w:val="34"/>
        </w:rPr>
        <w:t>Moossdorff</w:t>
      </w:r>
      <w:proofErr w:type="spellEnd"/>
      <w:r>
        <w:rPr>
          <w:b/>
          <w:sz w:val="34"/>
          <w:szCs w:val="34"/>
        </w:rPr>
        <w:t xml:space="preserve"> 1934465</w:t>
      </w:r>
    </w:p>
    <w:p w:rsidR="0005431D" w:rsidRDefault="0005431D" w:rsidP="0005431D">
      <w:pPr>
        <w:rPr>
          <w:b/>
          <w:sz w:val="30"/>
          <w:szCs w:val="30"/>
        </w:rPr>
      </w:pPr>
      <w:r>
        <w:rPr>
          <w:b/>
          <w:sz w:val="30"/>
          <w:szCs w:val="30"/>
        </w:rPr>
        <w:t>Werkvorm 1</w:t>
      </w:r>
      <w:r w:rsidR="00B37C3A">
        <w:rPr>
          <w:b/>
          <w:sz w:val="30"/>
          <w:szCs w:val="30"/>
        </w:rPr>
        <w:t>: Begrip&lt;&gt;Definitie&lt;&gt;</w:t>
      </w:r>
      <w:proofErr w:type="spellStart"/>
      <w:r w:rsidR="00B37C3A">
        <w:rPr>
          <w:b/>
          <w:sz w:val="30"/>
          <w:szCs w:val="30"/>
        </w:rPr>
        <w:t>Voorbeeld-ritsen</w:t>
      </w:r>
      <w:proofErr w:type="spellEnd"/>
      <w:r w:rsidR="00E4219F">
        <w:rPr>
          <w:b/>
          <w:sz w:val="30"/>
          <w:szCs w:val="30"/>
        </w:rPr>
        <w:t xml:space="preserve"> (bijlage 1)</w:t>
      </w:r>
    </w:p>
    <w:p w:rsidR="00B37C3A" w:rsidRDefault="00B37C3A" w:rsidP="0005431D">
      <w:pPr>
        <w:rPr>
          <w:sz w:val="26"/>
          <w:szCs w:val="26"/>
        </w:rPr>
      </w:pPr>
      <w:r>
        <w:rPr>
          <w:sz w:val="26"/>
          <w:szCs w:val="26"/>
        </w:rPr>
        <w:t>Omschrijving werkvorm</w:t>
      </w:r>
    </w:p>
    <w:p w:rsidR="00B37C3A" w:rsidRDefault="00B37C3A" w:rsidP="00F04884">
      <w:pPr>
        <w:jc w:val="both"/>
      </w:pPr>
      <w:r>
        <w:t xml:space="preserve">Bij deze werkvorm krijgen de leerlingen een stencil met daarop een aantal begrippen, de definities daarvan en </w:t>
      </w:r>
      <w:r w:rsidR="00435FAA">
        <w:t xml:space="preserve">bijbehorende </w:t>
      </w:r>
      <w:r>
        <w:t>voorbeelden. Deze begrippen, definities en voorbeelden zijn in drie verschillende kolommen opgenomen, waarbij de eerste kolom de begrippen bevat, etc. De definities en de voorbeelden zijn vervolgens door elkaar gegooid. Aan de leerlingen vervolgens de taak de juiste definities en voorbeelden bij de begrippen te zoeken.</w:t>
      </w:r>
    </w:p>
    <w:p w:rsidR="00293D80" w:rsidRDefault="00293D80" w:rsidP="00F04884">
      <w:pPr>
        <w:jc w:val="both"/>
      </w:pPr>
      <w:r>
        <w:t>De verschillende begrippen, definities en voorbeelden kunnen ook op losse blaadjes worden geprint, waarbij bijvoorbeeld de begrippen op een geel, de definities op een rood en de voorbeelden op een blauw papiertje worden gedrukt. Hiermee wordt deze opdracht een soort advertentiespel, waarbij de leerlingen ketens van drie verschillende kleuren moeten maken die elk een andere 'waarde' vertegenwoordigen.</w:t>
      </w:r>
    </w:p>
    <w:p w:rsidR="009623BB" w:rsidRDefault="009623BB" w:rsidP="00F04884">
      <w:pPr>
        <w:jc w:val="both"/>
        <w:rPr>
          <w:sz w:val="26"/>
          <w:szCs w:val="26"/>
        </w:rPr>
      </w:pPr>
      <w:r w:rsidRPr="009623BB">
        <w:rPr>
          <w:sz w:val="26"/>
          <w:szCs w:val="26"/>
        </w:rPr>
        <w:t>Doel</w:t>
      </w:r>
    </w:p>
    <w:p w:rsidR="009623BB" w:rsidRPr="009623BB" w:rsidRDefault="009623BB" w:rsidP="00F04884">
      <w:pPr>
        <w:jc w:val="both"/>
        <w:rPr>
          <w:sz w:val="26"/>
          <w:szCs w:val="26"/>
        </w:rPr>
      </w:pPr>
      <w:r>
        <w:t>Het doel van deze opdracht is inzicht te krijgen in de begrippenkennis van de leerlingen en de leerlingen in staat te stellen deze kennis te toetsen.</w:t>
      </w:r>
      <w:r w:rsidR="00BC4F3D">
        <w:t xml:space="preserve"> Het is uiteindelijk de bedoeling de leerlingen een passend voorbeeld bij de soms abstracte begrippen te geven, zodat ze zelf in staat zijn vanuit een voorbeeld (bijvoorbeeld een opgave over verzekeringen op het proefwerk) de juiste begrippen te selecteren die toegepast moeten worden.</w:t>
      </w:r>
    </w:p>
    <w:p w:rsidR="00B37C3A" w:rsidRDefault="007719A7" w:rsidP="0005431D">
      <w:pPr>
        <w:rPr>
          <w:sz w:val="26"/>
          <w:szCs w:val="26"/>
        </w:rPr>
      </w:pPr>
      <w:r>
        <w:rPr>
          <w:sz w:val="26"/>
          <w:szCs w:val="26"/>
        </w:rPr>
        <w:t>Koppeling met d</w:t>
      </w:r>
      <w:r w:rsidR="009623BB">
        <w:rPr>
          <w:sz w:val="26"/>
          <w:szCs w:val="26"/>
        </w:rPr>
        <w:t>idactische theorie</w:t>
      </w:r>
    </w:p>
    <w:p w:rsidR="00435FAA" w:rsidRDefault="00435FAA" w:rsidP="00435FAA">
      <w:pPr>
        <w:jc w:val="both"/>
      </w:pPr>
      <w:r>
        <w:t xml:space="preserve">Deze werkvorm kan als soort werkvorm ingedeeld worden in de groep opdrachtvorm. Bij opdrachtvormen werken leerlingen zelfstandig (eventueel in groepen/ tweetallen) aan opdrachten die ze zichzelf hebben opgelegd of opgelegd hebben gekregen. In dit geval gaat het om een opgelegde taak, die overigens ook vrijwillig </w:t>
      </w:r>
      <w:r w:rsidR="00215ADA">
        <w:t xml:space="preserve">als een extra oefenopdracht </w:t>
      </w:r>
      <w:r>
        <w:t>uitgevoerd kan worden.</w:t>
      </w:r>
    </w:p>
    <w:p w:rsidR="00435FAA" w:rsidRDefault="00435FAA" w:rsidP="00435FAA">
      <w:pPr>
        <w:jc w:val="both"/>
      </w:pPr>
      <w:r>
        <w:t xml:space="preserve">Voor wat betreft de leerstijlen past deze werkvorm bij de reproductiegerichte leerstijl van Vermunt en de linguïstische intelligentie categorie van </w:t>
      </w:r>
      <w:proofErr w:type="spellStart"/>
      <w:r>
        <w:t>Gardner</w:t>
      </w:r>
      <w:proofErr w:type="spellEnd"/>
      <w:r>
        <w:t>. Volgens de reproductiegerichte leerstijl van Vermunt hebben leerlingen behoefte aan veel herhaling en oefening. Een dergelijke werkvorm waarbij de belangrijkste begrippen worden herhaald, is een goede oefening om deze belangrijkste begrippen voor het proefwerk te oefenen.</w:t>
      </w:r>
      <w:r w:rsidR="00BC4F3D">
        <w:t xml:space="preserve"> Een dergelijke werkvorm is daarnaast gericht op de linguïstische intelligentie van leerlingen, omdat gevraagd wordt naar de begrippenkennis en de relatie hiervan met de definities en voorbeelden. Deze intelligentie vorm richt zich </w:t>
      </w:r>
      <w:r w:rsidR="008E4B60">
        <w:t xml:space="preserve">op </w:t>
      </w:r>
      <w:r w:rsidR="00BC4F3D">
        <w:t>informatie die woordelijk wordt verwerkt en dat gebeurt bij deze werkvorm ook. Het is uiteindelijk de bedoeling dat de leerlingen het proces kunnen omdraaien en vanuit het voorbeeld het begrip en de definitie kunnen geven.</w:t>
      </w:r>
    </w:p>
    <w:p w:rsidR="00177D38" w:rsidRDefault="00177D38" w:rsidP="00435FAA">
      <w:pPr>
        <w:jc w:val="both"/>
      </w:pPr>
      <w:r>
        <w:lastRenderedPageBreak/>
        <w:t xml:space="preserve">Het plaatsen van deze werkvorm in de leercyclus van </w:t>
      </w:r>
      <w:proofErr w:type="spellStart"/>
      <w:r>
        <w:t>Kolb</w:t>
      </w:r>
      <w:proofErr w:type="spellEnd"/>
      <w:r>
        <w:t xml:space="preserve"> is lastiger dan de koppeling met andere theorieën. De werkvorm is concreet en kan een reflecterend karakter hebben, doordat de betreffende begrippen na bijvoorbeeld een bepaald aantal lessen worden teruggevraagd. Volgens de cyclus van </w:t>
      </w:r>
      <w:proofErr w:type="spellStart"/>
      <w:r>
        <w:t>Kolb</w:t>
      </w:r>
      <w:proofErr w:type="spellEnd"/>
      <w:r>
        <w:t xml:space="preserve"> spreken we dan over 'bezinnen'. De omschrijving van bezinnen leert ons dat een beschouwer aan de slag gaat als hij/ zij eerst een bepaalde praktijksituatie kan evalueren. Vervolgens wordt er een bepaalde theorie aan deze situatie gekoppeld en vervolgen bepaald de beschouwer in hoeverre de theorie gebruikt kan worden. Bij deze werkvorm, waarbij de verschillende begrippen gekoppeld moeten worden aan definities en voorbeelden, kan een dergelijke </w:t>
      </w:r>
      <w:r w:rsidR="001554A1">
        <w:t>werkwijze, met de activiteit 'bezinnen' als vertrekpunt,</w:t>
      </w:r>
      <w:r>
        <w:t xml:space="preserve"> goed passen. De leerling bedenkt immers eerst wat het begrip zou kunnen betekenen</w:t>
      </w:r>
      <w:r w:rsidR="007719A7">
        <w:t xml:space="preserve"> door hierover voor zichzelf na te denken. Vervolgens checkt de leerling of de door hem bedachte definitie daadwerkelijk in het rijtje staat. Het proces om tot een juiste koppeling met een voorbeeld te komen, gaat op een soortgelijke wijze.</w:t>
      </w:r>
      <w:r w:rsidR="001554A1">
        <w:t xml:space="preserve"> Gedurende deze stappen doorloopt een leerling de volledige leercyclus van </w:t>
      </w:r>
      <w:proofErr w:type="spellStart"/>
      <w:r w:rsidR="001554A1">
        <w:t>Kolb</w:t>
      </w:r>
      <w:proofErr w:type="spellEnd"/>
      <w:r w:rsidR="001554A1">
        <w:t>. De leerling begint met bezinnen door de begrippen voor de geest halen. Daarna start het denkproces waarbij een eigen definitie wordt geformuleerd. Het 'beslissen' en het 'doen' vallen enigszins samen wanneer de leerling voor de (juiste) definitie kiest.</w:t>
      </w:r>
    </w:p>
    <w:p w:rsidR="00B37C3A" w:rsidRDefault="00B37C3A" w:rsidP="0005431D">
      <w:pPr>
        <w:rPr>
          <w:sz w:val="26"/>
          <w:szCs w:val="26"/>
        </w:rPr>
      </w:pPr>
      <w:r>
        <w:rPr>
          <w:sz w:val="26"/>
          <w:szCs w:val="26"/>
        </w:rPr>
        <w:t>Borging</w:t>
      </w:r>
      <w:r w:rsidR="009623BB">
        <w:rPr>
          <w:sz w:val="26"/>
          <w:szCs w:val="26"/>
        </w:rPr>
        <w:t xml:space="preserve"> </w:t>
      </w:r>
    </w:p>
    <w:p w:rsidR="00F04884" w:rsidRPr="00F04884" w:rsidRDefault="00E10494" w:rsidP="00BC4F3D">
      <w:pPr>
        <w:jc w:val="both"/>
      </w:pPr>
      <w:r>
        <w:t xml:space="preserve">Bij de nabespreking wordt automatisch de theorie besproken en dus geborgd. </w:t>
      </w:r>
      <w:r w:rsidR="00BC4F3D">
        <w:t>Bij deze werkvorm kunnen bijvoorbeeld de belangrijkste begrippen achteraf gevraagd worden. In dit geval is er sprake van een evaluatie/ toetsing van de betreffende leerstof. Een dergelijke oefening kan echter ook gebruikt worden aan het begin van een lessenserie om bijvoorbeeld de voorkennis van de leerlingen te checken. In dat geval wordt deze werkvorm als een introductie gebruikt.</w:t>
      </w:r>
    </w:p>
    <w:p w:rsidR="00B37C3A" w:rsidRDefault="00B37C3A" w:rsidP="0005431D">
      <w:pPr>
        <w:rPr>
          <w:sz w:val="26"/>
          <w:szCs w:val="26"/>
        </w:rPr>
      </w:pPr>
      <w:r>
        <w:rPr>
          <w:sz w:val="26"/>
          <w:szCs w:val="26"/>
        </w:rPr>
        <w:t>Benodigdheden</w:t>
      </w:r>
      <w:r w:rsidR="00E10494">
        <w:rPr>
          <w:sz w:val="26"/>
          <w:szCs w:val="26"/>
        </w:rPr>
        <w:t xml:space="preserve"> en tijdsduur</w:t>
      </w:r>
    </w:p>
    <w:p w:rsidR="00F04884" w:rsidRPr="00F04884" w:rsidRDefault="00F04884" w:rsidP="001F7A7E">
      <w:pPr>
        <w:jc w:val="both"/>
      </w:pPr>
      <w:r>
        <w:t>Een zelfgekozen aantal begrippen met de bijbeho</w:t>
      </w:r>
      <w:r w:rsidR="00293D80">
        <w:t>rende definities en voorbeelden, gedrukt op een stencil of op verschillende kaartjes.</w:t>
      </w:r>
      <w:r w:rsidR="00E10494">
        <w:t xml:space="preserve"> De tijdspanne van deze opdracht + nabespreking is ongeveer 15 minuten.</w:t>
      </w:r>
    </w:p>
    <w:p w:rsidR="00F04884" w:rsidRDefault="00F04884" w:rsidP="0005431D">
      <w:pPr>
        <w:rPr>
          <w:sz w:val="26"/>
          <w:szCs w:val="26"/>
        </w:rPr>
      </w:pPr>
      <w:r>
        <w:rPr>
          <w:sz w:val="26"/>
          <w:szCs w:val="26"/>
        </w:rPr>
        <w:t>Uitvoering en evaluatie</w:t>
      </w:r>
    </w:p>
    <w:p w:rsidR="00BC4F3D" w:rsidRPr="00BC4F3D" w:rsidRDefault="00BC4F3D" w:rsidP="001F7A7E">
      <w:pPr>
        <w:jc w:val="both"/>
      </w:pPr>
      <w:r>
        <w:t xml:space="preserve">Tijdens de uitvoering van deze werkvorm waren de leerlingen heel actief bezig. In principe maakten ze de opdracht individueel, maar als ze er niet uitkwamen, mochten ze in tweetallen overleggen/ werken. Bij de nabespreking van de opdracht </w:t>
      </w:r>
      <w:r w:rsidR="008E4B60">
        <w:t xml:space="preserve">vroeg ik de leerlingen om een aantal antwoorden te geven. Vervolgens </w:t>
      </w:r>
      <w:r>
        <w:t>z</w:t>
      </w:r>
      <w:r w:rsidR="001F7A7E">
        <w:t>ette ik de antwoorden op het bord en lichtte de moeilijkste</w:t>
      </w:r>
      <w:r w:rsidR="008E4B60" w:rsidRPr="008E4B60">
        <w:t xml:space="preserve"> </w:t>
      </w:r>
      <w:r w:rsidR="008E4B60">
        <w:t>combinaties</w:t>
      </w:r>
      <w:r w:rsidR="001F7A7E">
        <w:t>, die vaak fout werden gedaan, toe. Daarmee was de oefening afgesloten.</w:t>
      </w:r>
    </w:p>
    <w:p w:rsidR="006402A3" w:rsidRDefault="006402A3">
      <w:pPr>
        <w:rPr>
          <w:b/>
          <w:sz w:val="30"/>
          <w:szCs w:val="30"/>
        </w:rPr>
      </w:pPr>
      <w:r>
        <w:rPr>
          <w:b/>
          <w:sz w:val="30"/>
          <w:szCs w:val="30"/>
        </w:rPr>
        <w:br w:type="page"/>
      </w:r>
    </w:p>
    <w:p w:rsidR="0005431D" w:rsidRDefault="0005431D" w:rsidP="0005431D">
      <w:pPr>
        <w:rPr>
          <w:b/>
          <w:sz w:val="30"/>
          <w:szCs w:val="30"/>
        </w:rPr>
      </w:pPr>
      <w:r>
        <w:rPr>
          <w:b/>
          <w:sz w:val="30"/>
          <w:szCs w:val="30"/>
        </w:rPr>
        <w:lastRenderedPageBreak/>
        <w:t>Werkvorm 2</w:t>
      </w:r>
      <w:r w:rsidR="00C6243F">
        <w:rPr>
          <w:b/>
          <w:sz w:val="30"/>
          <w:szCs w:val="30"/>
        </w:rPr>
        <w:t>: Experiment</w:t>
      </w:r>
      <w:r w:rsidR="00884C0A">
        <w:rPr>
          <w:b/>
          <w:sz w:val="30"/>
          <w:szCs w:val="30"/>
        </w:rPr>
        <w:t xml:space="preserve"> Gevangenendilemma</w:t>
      </w:r>
    </w:p>
    <w:p w:rsidR="009623BB" w:rsidRDefault="009623BB" w:rsidP="009623BB">
      <w:pPr>
        <w:rPr>
          <w:sz w:val="26"/>
          <w:szCs w:val="26"/>
        </w:rPr>
      </w:pPr>
      <w:r>
        <w:rPr>
          <w:sz w:val="26"/>
          <w:szCs w:val="26"/>
        </w:rPr>
        <w:t>Omschrijving werkvorm</w:t>
      </w:r>
    </w:p>
    <w:p w:rsidR="00884C0A" w:rsidRPr="00884C0A" w:rsidRDefault="00884C0A" w:rsidP="005C7880">
      <w:pPr>
        <w:jc w:val="both"/>
      </w:pPr>
      <w:r>
        <w:t>Bij dit experiment staat het onderwerp '</w:t>
      </w:r>
      <w:proofErr w:type="spellStart"/>
      <w:r>
        <w:t>Gevangenendillema</w:t>
      </w:r>
      <w:proofErr w:type="spellEnd"/>
      <w:r>
        <w:t xml:space="preserve">' centraal. Binnen dit </w:t>
      </w:r>
      <w:proofErr w:type="spellStart"/>
      <w:r>
        <w:t>dillema</w:t>
      </w:r>
      <w:proofErr w:type="spellEnd"/>
      <w:r>
        <w:t xml:space="preserve"> moet er altijd gekozen worden tussen twee opties. Bij het </w:t>
      </w:r>
      <w:proofErr w:type="spellStart"/>
      <w:r>
        <w:t>gevangenendillema</w:t>
      </w:r>
      <w:proofErr w:type="spellEnd"/>
      <w:r>
        <w:t xml:space="preserve"> gaat het om de keuzes 'bekennen' of 'zwijgen'. Iedere leerling krijgt twee kaarten, een zwarte en een rode kaart. De ene kaart staat voor bekennen en de andere voor zwijgen. Beide keuzes gaan gepaard met een hoeveelheid gevangenisjaren en dit aantal jaren hangt ook weer af van de keuze van de tegenstander/ de </w:t>
      </w:r>
      <w:proofErr w:type="spellStart"/>
      <w:r>
        <w:t>mede-gevangene</w:t>
      </w:r>
      <w:proofErr w:type="spellEnd"/>
      <w:r>
        <w:t xml:space="preserve">. De leerlingen worden dus, willekeurig, aan een andere leerling gekoppeld. Door een aantal rondes (bijvoorbeeld 10) te spelen, ontwikkelen de leerlingen een tactiek en gaan ze het principe van de speltheorie </w:t>
      </w:r>
      <w:r w:rsidR="005C7880">
        <w:t>begrijpen.</w:t>
      </w:r>
    </w:p>
    <w:p w:rsidR="009623BB" w:rsidRDefault="009623BB" w:rsidP="009623BB">
      <w:pPr>
        <w:jc w:val="both"/>
        <w:rPr>
          <w:sz w:val="26"/>
          <w:szCs w:val="26"/>
        </w:rPr>
      </w:pPr>
      <w:r w:rsidRPr="009623BB">
        <w:rPr>
          <w:sz w:val="26"/>
          <w:szCs w:val="26"/>
        </w:rPr>
        <w:t>Doel</w:t>
      </w:r>
    </w:p>
    <w:p w:rsidR="005C7880" w:rsidRPr="005C7880" w:rsidRDefault="005C7880" w:rsidP="009623BB">
      <w:pPr>
        <w:jc w:val="both"/>
      </w:pPr>
      <w:r>
        <w:t>Het doel van dit experiment is de leerlingen middels een 'spel' de speltheorie te laten begrijpen. Bovendien vraagt dit spel de leerlingen tactisch te denken en in te spelen op de mogelijke strategieën van hun tegenstanders.</w:t>
      </w:r>
    </w:p>
    <w:p w:rsidR="009623BB" w:rsidRDefault="007719A7" w:rsidP="009623BB">
      <w:pPr>
        <w:rPr>
          <w:sz w:val="26"/>
          <w:szCs w:val="26"/>
        </w:rPr>
      </w:pPr>
      <w:r>
        <w:rPr>
          <w:sz w:val="26"/>
          <w:szCs w:val="26"/>
        </w:rPr>
        <w:t>Koppeling met d</w:t>
      </w:r>
      <w:r w:rsidR="009623BB">
        <w:rPr>
          <w:sz w:val="26"/>
          <w:szCs w:val="26"/>
        </w:rPr>
        <w:t>idactische theorie</w:t>
      </w:r>
    </w:p>
    <w:p w:rsidR="005C7880" w:rsidRDefault="005C7880" w:rsidP="00E10494">
      <w:pPr>
        <w:jc w:val="both"/>
      </w:pPr>
      <w:r>
        <w:t>Allereerst is dit experiment gekoppeld aan de toepassingsgerichte leerstijl van Vermunt. Het gaat dan wel niet geheel om een praktijksituatie, maar met behulp van dit voorbeeld kunnen de leerlingen een economisch concept toch beter begrijpen en onthouden!</w:t>
      </w:r>
    </w:p>
    <w:p w:rsidR="00E10494" w:rsidRDefault="00E10494" w:rsidP="00E10494">
      <w:pPr>
        <w:jc w:val="both"/>
      </w:pPr>
      <w:r>
        <w:t xml:space="preserve">Ten tweede is dit experiment te plaatsen in de leercyclus van </w:t>
      </w:r>
      <w:proofErr w:type="spellStart"/>
      <w:r>
        <w:t>Kolb</w:t>
      </w:r>
      <w:proofErr w:type="spellEnd"/>
      <w:r>
        <w:t xml:space="preserve">. De eerste fase van dit experiment is bezinnen, waarbij de leerlingen de opzet van het spel tot hun nemen en voor henzelf bedenken welke achterliggende theorieën hier bijhoren. Vervolgens zullen ze na gaan denken over de strategie die ze </w:t>
      </w:r>
      <w:r w:rsidR="00293D80">
        <w:t>gaan hanteren. Vervolgens maken ze daadwerkelijk de beslissing over de te nemen strategie, eventueel de strategie van de tegenstander daarbij in overweging nemend. Vervolgens moet de keuze daadwerkelijk worden gemaakt in de 'doen' fase. Vanaf dat moment gaat de leerling weer bezinnen of hij de juiste keuze heeft gemaakt, op basis van de keuze van zijn of haar tegenstander en begint het proces weer opnieuw.</w:t>
      </w:r>
    </w:p>
    <w:p w:rsidR="001554A1" w:rsidRPr="005C7880" w:rsidRDefault="001554A1" w:rsidP="00E10494">
      <w:pPr>
        <w:jc w:val="both"/>
      </w:pPr>
      <w:r>
        <w:t>Verder valt dit experiment onder de groep 'spelvormen' binnen de verschillende groepen werkvormen.</w:t>
      </w:r>
    </w:p>
    <w:p w:rsidR="009623BB" w:rsidRDefault="009623BB" w:rsidP="009623BB">
      <w:pPr>
        <w:rPr>
          <w:sz w:val="26"/>
          <w:szCs w:val="26"/>
        </w:rPr>
      </w:pPr>
      <w:r>
        <w:rPr>
          <w:sz w:val="26"/>
          <w:szCs w:val="26"/>
        </w:rPr>
        <w:t>Borging</w:t>
      </w:r>
    </w:p>
    <w:p w:rsidR="005C7880" w:rsidRPr="005C7880" w:rsidRDefault="005C7880" w:rsidP="00E10494">
      <w:pPr>
        <w:jc w:val="both"/>
      </w:pPr>
      <w:r>
        <w:t xml:space="preserve">Dit experiment </w:t>
      </w:r>
      <w:r w:rsidR="001554A1">
        <w:t>is met name bedoeld te</w:t>
      </w:r>
      <w:r w:rsidR="00E10494">
        <w:t>r</w:t>
      </w:r>
      <w:r w:rsidR="001554A1">
        <w:t xml:space="preserve"> verdieping van de leerstof. De leerlingen gaan eerst zelf aan de slag met deze stof om vervolgens in staat te zijn dit spel op een goede manier te 'spelen'. Bij de nabespreking kan de docent echter opnieuw de theoretische achtergronden van dit spel en de theorie als geheel benoemen en met de leerlingen bespreken. Hiermee wordt ook meteen voor een evaluatie van dit onderwerp gezorgd.</w:t>
      </w:r>
    </w:p>
    <w:p w:rsidR="00FD6CB8" w:rsidRDefault="00FD6CB8" w:rsidP="009623BB">
      <w:pPr>
        <w:rPr>
          <w:sz w:val="26"/>
          <w:szCs w:val="26"/>
        </w:rPr>
      </w:pPr>
    </w:p>
    <w:p w:rsidR="00FD6CB8" w:rsidRDefault="00FD6CB8" w:rsidP="009623BB">
      <w:pPr>
        <w:rPr>
          <w:sz w:val="26"/>
          <w:szCs w:val="26"/>
        </w:rPr>
      </w:pPr>
    </w:p>
    <w:p w:rsidR="009623BB" w:rsidRDefault="009623BB" w:rsidP="009623BB">
      <w:pPr>
        <w:rPr>
          <w:sz w:val="26"/>
          <w:szCs w:val="26"/>
        </w:rPr>
      </w:pPr>
      <w:r>
        <w:rPr>
          <w:sz w:val="26"/>
          <w:szCs w:val="26"/>
        </w:rPr>
        <w:lastRenderedPageBreak/>
        <w:t>Benodigdheden</w:t>
      </w:r>
      <w:r w:rsidR="00E10494">
        <w:rPr>
          <w:sz w:val="26"/>
          <w:szCs w:val="26"/>
        </w:rPr>
        <w:t xml:space="preserve"> en tijdsduur</w:t>
      </w:r>
    </w:p>
    <w:p w:rsidR="001554A1" w:rsidRPr="001554A1" w:rsidRDefault="001554A1" w:rsidP="00E10494">
      <w:pPr>
        <w:jc w:val="both"/>
      </w:pPr>
      <w:r>
        <w:t>Twee kleurkaarten per leerling en koppelschema's, waarbij de leerlingen willekeurig worden gekoppeld aan andere leerlingen.</w:t>
      </w:r>
      <w:r w:rsidR="00E10494">
        <w:t xml:space="preserve"> De tijdspanne van deze opdracht + bespreking is afhankelijk van het aantal rondes dat gespeeld wordt. Een spel met 10 rondes neemt ongeveer 20 minuten in beslag.</w:t>
      </w:r>
    </w:p>
    <w:p w:rsidR="009623BB" w:rsidRDefault="009623BB" w:rsidP="009623BB">
      <w:pPr>
        <w:rPr>
          <w:sz w:val="26"/>
          <w:szCs w:val="26"/>
        </w:rPr>
      </w:pPr>
      <w:r>
        <w:rPr>
          <w:sz w:val="26"/>
          <w:szCs w:val="26"/>
        </w:rPr>
        <w:t>Uitvoering en evaluatie</w:t>
      </w:r>
    </w:p>
    <w:p w:rsidR="001554A1" w:rsidRDefault="001554A1" w:rsidP="00E10494">
      <w:pPr>
        <w:jc w:val="both"/>
      </w:pPr>
      <w:r>
        <w:t>Ik heb dit experiment in een van de eerste weken van dit schooljaar uitgevoerd. Het experiment verliep goed en de leerlingen kregen het principe door. Dit bleek namelijk uit de gekozen kaarten, die steeds meer richting de kaart van de 'dominante strategie' gingen. Sommige leerlingen bleven echter voor het collectief gaan, maar troffen dan vaak een 'egoïstische' leerling aan de andere kant van de 'muur'.</w:t>
      </w:r>
    </w:p>
    <w:p w:rsidR="001554A1" w:rsidRPr="001554A1" w:rsidRDefault="001554A1" w:rsidP="00E10494">
      <w:pPr>
        <w:jc w:val="both"/>
      </w:pPr>
      <w:r>
        <w:t xml:space="preserve">Na afloop zeiden een aantal leerlingen tegen mij, nadat ik hun vroeg hoe ze dit experiment hadden ervaren, </w:t>
      </w:r>
      <w:r w:rsidR="006402A3">
        <w:t>dat ze de speltheorie hierdoor beter begrepen.</w:t>
      </w:r>
    </w:p>
    <w:p w:rsidR="009623BB" w:rsidRDefault="009623BB" w:rsidP="0005431D">
      <w:pPr>
        <w:rPr>
          <w:b/>
          <w:sz w:val="30"/>
          <w:szCs w:val="30"/>
        </w:rPr>
      </w:pPr>
    </w:p>
    <w:p w:rsidR="006402A3" w:rsidRDefault="006402A3">
      <w:pPr>
        <w:rPr>
          <w:b/>
          <w:sz w:val="30"/>
          <w:szCs w:val="30"/>
        </w:rPr>
      </w:pPr>
      <w:r>
        <w:rPr>
          <w:b/>
          <w:sz w:val="30"/>
          <w:szCs w:val="30"/>
        </w:rPr>
        <w:br w:type="page"/>
      </w:r>
    </w:p>
    <w:p w:rsidR="0005431D" w:rsidRPr="0005431D" w:rsidRDefault="0005431D" w:rsidP="0005431D">
      <w:pPr>
        <w:rPr>
          <w:b/>
          <w:sz w:val="30"/>
          <w:szCs w:val="30"/>
        </w:rPr>
      </w:pPr>
      <w:r>
        <w:rPr>
          <w:b/>
          <w:sz w:val="30"/>
          <w:szCs w:val="30"/>
        </w:rPr>
        <w:lastRenderedPageBreak/>
        <w:t>Werkvorm 3</w:t>
      </w:r>
      <w:r w:rsidR="00C6243F">
        <w:rPr>
          <w:b/>
          <w:sz w:val="30"/>
          <w:szCs w:val="30"/>
        </w:rPr>
        <w:t xml:space="preserve">: </w:t>
      </w:r>
      <w:proofErr w:type="spellStart"/>
      <w:r w:rsidR="00597D41">
        <w:rPr>
          <w:b/>
          <w:sz w:val="30"/>
          <w:szCs w:val="30"/>
        </w:rPr>
        <w:t>Mindmap</w:t>
      </w:r>
      <w:proofErr w:type="spellEnd"/>
      <w:r w:rsidR="00597D41">
        <w:rPr>
          <w:b/>
          <w:sz w:val="30"/>
          <w:szCs w:val="30"/>
        </w:rPr>
        <w:t xml:space="preserve"> Geld</w:t>
      </w:r>
    </w:p>
    <w:p w:rsidR="009623BB" w:rsidRDefault="009623BB" w:rsidP="009623BB">
      <w:pPr>
        <w:rPr>
          <w:sz w:val="26"/>
          <w:szCs w:val="26"/>
        </w:rPr>
      </w:pPr>
      <w:r>
        <w:rPr>
          <w:sz w:val="26"/>
          <w:szCs w:val="26"/>
        </w:rPr>
        <w:t>Omschrijving werkvorm</w:t>
      </w:r>
    </w:p>
    <w:p w:rsidR="00597D41" w:rsidRPr="00597D41" w:rsidRDefault="00597D41" w:rsidP="00597D41">
      <w:pPr>
        <w:jc w:val="both"/>
      </w:pPr>
      <w:r>
        <w:t xml:space="preserve">Als start van de lesbrief Monetaire Zaken wil ik de leerlingen een </w:t>
      </w:r>
      <w:proofErr w:type="spellStart"/>
      <w:r>
        <w:t>mindmap</w:t>
      </w:r>
      <w:proofErr w:type="spellEnd"/>
      <w:r>
        <w:t xml:space="preserve"> over dit onderwerp laten maken. Een aantal begrippen kennen de leerlingen al, maar een aantal ook niet. De begrippen die ze kennen, bijvoorbeeld het onderscheid tussen giraal en </w:t>
      </w:r>
      <w:proofErr w:type="spellStart"/>
      <w:r>
        <w:t>chartaal</w:t>
      </w:r>
      <w:proofErr w:type="spellEnd"/>
      <w:r>
        <w:t xml:space="preserve"> geld, kennen ze niet in die zin, maar wel in de zin van 'geld op de bank' en 'geld in de </w:t>
      </w:r>
      <w:r w:rsidR="003C7407">
        <w:t>portemonnee</w:t>
      </w:r>
      <w:r>
        <w:t>'. Op deze manier wordt een koppeling gemaakt met de huidige kennis en de belangrijkste onderdelen van deze lesbrief.</w:t>
      </w:r>
    </w:p>
    <w:p w:rsidR="009623BB" w:rsidRDefault="009623BB" w:rsidP="009623BB">
      <w:pPr>
        <w:jc w:val="both"/>
        <w:rPr>
          <w:sz w:val="26"/>
          <w:szCs w:val="26"/>
        </w:rPr>
      </w:pPr>
      <w:r w:rsidRPr="009623BB">
        <w:rPr>
          <w:sz w:val="26"/>
          <w:szCs w:val="26"/>
        </w:rPr>
        <w:t>Doel</w:t>
      </w:r>
    </w:p>
    <w:p w:rsidR="00597D41" w:rsidRPr="00597D41" w:rsidRDefault="00597D41" w:rsidP="009623BB">
      <w:pPr>
        <w:jc w:val="both"/>
      </w:pPr>
      <w:r>
        <w:t xml:space="preserve">Het doel van deze werkvorm is de leerlingen te laten brainstormen over het komende onderwerp om op die manier in te kunnen schatten wat de leerlingen al weten. Sommige onderwerpen, zoals hierboven omschreven in het onderscheid tussen giraal en </w:t>
      </w:r>
      <w:proofErr w:type="spellStart"/>
      <w:r>
        <w:t>chartaal</w:t>
      </w:r>
      <w:proofErr w:type="spellEnd"/>
      <w:r>
        <w:t xml:space="preserve"> geld, herkennen de leerlingen al wel, maar niet als zodanig. Bij de bespreking van de opdracht van het maken van de </w:t>
      </w:r>
      <w:proofErr w:type="spellStart"/>
      <w:r>
        <w:t>mindmap</w:t>
      </w:r>
      <w:proofErr w:type="spellEnd"/>
      <w:r>
        <w:t xml:space="preserve"> kunnen deze theoretische begrippen meteen gekoppeld worden aan de door de leerlingen zelf gegeven benamingen. Verder kan het doel beter bereikt en gestuurd worden door vooraf al enkele richtingen aan te geven, bijvoorbeeld door </w:t>
      </w:r>
      <w:r w:rsidR="001F7A7E">
        <w:t xml:space="preserve">de </w:t>
      </w:r>
      <w:r>
        <w:t>begrip</w:t>
      </w:r>
      <w:r w:rsidR="001F7A7E">
        <w:t>pen</w:t>
      </w:r>
      <w:r>
        <w:t xml:space="preserve"> </w:t>
      </w:r>
      <w:r w:rsidR="001F7A7E">
        <w:t>'</w:t>
      </w:r>
      <w:r>
        <w:t>inflatie</w:t>
      </w:r>
      <w:r w:rsidR="001F7A7E">
        <w:t>'</w:t>
      </w:r>
      <w:r>
        <w:t xml:space="preserve"> en </w:t>
      </w:r>
      <w:r w:rsidR="001F7A7E">
        <w:t>'</w:t>
      </w:r>
      <w:r>
        <w:t>banken</w:t>
      </w:r>
      <w:r w:rsidR="001F7A7E">
        <w:t>' alvast te geven (of (andere) begrippen waar leerlingen niet meteen op zullen komen).</w:t>
      </w:r>
    </w:p>
    <w:p w:rsidR="009623BB" w:rsidRDefault="007719A7" w:rsidP="009623BB">
      <w:pPr>
        <w:rPr>
          <w:sz w:val="26"/>
          <w:szCs w:val="26"/>
        </w:rPr>
      </w:pPr>
      <w:r>
        <w:rPr>
          <w:sz w:val="26"/>
          <w:szCs w:val="26"/>
        </w:rPr>
        <w:t>Koppeling met d</w:t>
      </w:r>
      <w:r w:rsidR="009623BB">
        <w:rPr>
          <w:sz w:val="26"/>
          <w:szCs w:val="26"/>
        </w:rPr>
        <w:t>idactische theorie</w:t>
      </w:r>
    </w:p>
    <w:p w:rsidR="001F7A7E" w:rsidRDefault="001F7A7E" w:rsidP="001F7A7E">
      <w:pPr>
        <w:jc w:val="both"/>
      </w:pPr>
      <w:r>
        <w:t xml:space="preserve">Het maken van een </w:t>
      </w:r>
      <w:proofErr w:type="spellStart"/>
      <w:r>
        <w:t>mindmap</w:t>
      </w:r>
      <w:proofErr w:type="spellEnd"/>
      <w:r>
        <w:t xml:space="preserve"> valt binnen de theorie 'Breinvriendelijk leren'. De leerlingen worden gevraagd vanuit een centraal begrip alle begrippen te noteren die in hun opkomen als ze denken aan dat centrale begrip. Vervolgens leggen ze relaties tussen de door hun gegeven begrippen, zodat een totaalplaatje beschikbaar komt.</w:t>
      </w:r>
    </w:p>
    <w:p w:rsidR="007719A7" w:rsidRDefault="007719A7" w:rsidP="007719A7">
      <w:pPr>
        <w:jc w:val="both"/>
      </w:pPr>
      <w:r>
        <w:t xml:space="preserve">Deze werkvorm past heel goed in de fase 'denken' van de leercyclus van </w:t>
      </w:r>
      <w:proofErr w:type="spellStart"/>
      <w:r>
        <w:t>Kolb</w:t>
      </w:r>
      <w:proofErr w:type="spellEnd"/>
      <w:r>
        <w:t xml:space="preserve">. Leerlingen denken bij een dergelijke opdracht na over de dingen die in hun opkomen als ze aan 'geld' denken. Ze komen met allerlei begrippen, die wellicht met het betreffende onderwerp te maken hebben, en moeten vervolgens beslissen of deze binnen het kader 'geld' passen (tweede fase in de leercyclus: 'beslissen'). Vervolgens komt de leerling in de fase 'doen' waarbij hij of zij de begrippen daadwerkelijk koppelt met het hoofdthema en eventueel met andere begrippen die bij hem of haar zijn opgekomen. Ook de laatste fase in de leercyclus, 'bezinnen', komt terug, namelijk bij het evalueren van de gehele </w:t>
      </w:r>
      <w:proofErr w:type="spellStart"/>
      <w:r>
        <w:t>mindmap</w:t>
      </w:r>
      <w:proofErr w:type="spellEnd"/>
      <w:r>
        <w:t xml:space="preserve">. Hierbij beoordeelt de leerlingen voor zichzelf of de </w:t>
      </w:r>
      <w:proofErr w:type="spellStart"/>
      <w:r>
        <w:t>mindmap</w:t>
      </w:r>
      <w:proofErr w:type="spellEnd"/>
      <w:r>
        <w:t xml:space="preserve"> juist en logisch is samengesteld. Gedurende dit proces kan hij weer opnieuw in de eerste fase 'denken' schieten.</w:t>
      </w:r>
      <w:r w:rsidRPr="007719A7">
        <w:t xml:space="preserve"> </w:t>
      </w:r>
    </w:p>
    <w:p w:rsidR="007719A7" w:rsidRDefault="007719A7" w:rsidP="007719A7">
      <w:pPr>
        <w:jc w:val="both"/>
      </w:pPr>
      <w:r>
        <w:t>Deze werkvorm kan, indien overleg in tweetallen mogelijk is, ook gezien worden als een samenwerkingsvorm.</w:t>
      </w:r>
    </w:p>
    <w:p w:rsidR="009623BB" w:rsidRDefault="009623BB" w:rsidP="009623BB">
      <w:pPr>
        <w:rPr>
          <w:sz w:val="26"/>
          <w:szCs w:val="26"/>
        </w:rPr>
      </w:pPr>
      <w:r>
        <w:rPr>
          <w:sz w:val="26"/>
          <w:szCs w:val="26"/>
        </w:rPr>
        <w:t>Borging</w:t>
      </w:r>
    </w:p>
    <w:p w:rsidR="00597D41" w:rsidRPr="00597D41" w:rsidRDefault="00597D41" w:rsidP="001F7A7E">
      <w:pPr>
        <w:jc w:val="both"/>
      </w:pPr>
      <w:r>
        <w:t>Deze werkvorm dient ter introductie van de nieuwe lesbrief.</w:t>
      </w:r>
      <w:r w:rsidR="00215ADA">
        <w:t xml:space="preserve"> Aan het einde van de oefening/ Bij de nabespreking wordt een koppeling gemaakt met de theoretische begrippen, zoals giraal en </w:t>
      </w:r>
      <w:proofErr w:type="spellStart"/>
      <w:r w:rsidR="00215ADA">
        <w:t>chartaal</w:t>
      </w:r>
      <w:proofErr w:type="spellEnd"/>
      <w:r w:rsidR="00215ADA">
        <w:t xml:space="preserve"> geld. Later, aan het einde van de lessenserie, zou een dergelijke werkvorm overigens ook opnieuw kunnen worden uitgevoerd. Zo kan gezien worden in hoeverre de leerlingen de begrippen uit de </w:t>
      </w:r>
      <w:r w:rsidR="00215ADA">
        <w:lastRenderedPageBreak/>
        <w:t xml:space="preserve">lesbrief hanteren en welke progressie ze hebben gemaakt ten opzichte van de eerste les uit de lessenserie. Het is dan noodzakelijk om de eerste </w:t>
      </w:r>
      <w:proofErr w:type="spellStart"/>
      <w:r w:rsidR="00215ADA">
        <w:t>mindmaps</w:t>
      </w:r>
      <w:proofErr w:type="spellEnd"/>
      <w:r w:rsidR="00215ADA">
        <w:t xml:space="preserve"> te bewaren, zodat vergelijking mogelijk is.</w:t>
      </w:r>
    </w:p>
    <w:p w:rsidR="009623BB" w:rsidRDefault="009623BB" w:rsidP="009623BB">
      <w:pPr>
        <w:rPr>
          <w:sz w:val="26"/>
          <w:szCs w:val="26"/>
        </w:rPr>
      </w:pPr>
      <w:r>
        <w:rPr>
          <w:sz w:val="26"/>
          <w:szCs w:val="26"/>
        </w:rPr>
        <w:t>Benodigdheden</w:t>
      </w:r>
      <w:r w:rsidR="00E10494">
        <w:rPr>
          <w:sz w:val="26"/>
          <w:szCs w:val="26"/>
        </w:rPr>
        <w:t xml:space="preserve"> en tijdsduur</w:t>
      </w:r>
    </w:p>
    <w:p w:rsidR="00597D41" w:rsidRPr="00597D41" w:rsidRDefault="00597D41" w:rsidP="001F7A7E">
      <w:pPr>
        <w:jc w:val="both"/>
      </w:pPr>
      <w:r>
        <w:t>Vel papier, eventueel met voorgedrukte 'gegeven begrippen'.</w:t>
      </w:r>
      <w:r w:rsidR="00E10494">
        <w:t xml:space="preserve"> Ik heb dit experiment nog niet uitgevoerd, maar ik verwacht dat het ongeveer 30 minuten, inclusief bespreking) in beslag zal nemen.</w:t>
      </w:r>
    </w:p>
    <w:p w:rsidR="009623BB" w:rsidRDefault="009623BB" w:rsidP="009623BB">
      <w:pPr>
        <w:rPr>
          <w:sz w:val="26"/>
          <w:szCs w:val="26"/>
        </w:rPr>
      </w:pPr>
      <w:r>
        <w:rPr>
          <w:sz w:val="26"/>
          <w:szCs w:val="26"/>
        </w:rPr>
        <w:t>Uitvoering en evaluatie</w:t>
      </w:r>
    </w:p>
    <w:p w:rsidR="00597D41" w:rsidRPr="00597D41" w:rsidRDefault="00597D41" w:rsidP="001F7A7E">
      <w:pPr>
        <w:jc w:val="both"/>
      </w:pPr>
      <w:r>
        <w:t xml:space="preserve">Deze opdracht zal ik pas in de week van 23 januari </w:t>
      </w:r>
      <w:r w:rsidR="00215ADA">
        <w:t>2012 gaan uitvoeren.</w:t>
      </w:r>
    </w:p>
    <w:p w:rsidR="00E4219F" w:rsidRDefault="00E4219F">
      <w:r>
        <w:br w:type="page"/>
      </w:r>
    </w:p>
    <w:p w:rsidR="00E4219F" w:rsidRDefault="00E4219F">
      <w:pPr>
        <w:sectPr w:rsidR="00E4219F" w:rsidSect="000938E2">
          <w:pgSz w:w="11906" w:h="16838"/>
          <w:pgMar w:top="1417" w:right="1417" w:bottom="1417" w:left="1417" w:header="708" w:footer="708" w:gutter="0"/>
          <w:cols w:space="708"/>
          <w:docGrid w:linePitch="360"/>
        </w:sectPr>
      </w:pPr>
    </w:p>
    <w:p w:rsidR="00E4219F" w:rsidRPr="00E4219F" w:rsidRDefault="00E4219F" w:rsidP="00E4219F">
      <w:pPr>
        <w:rPr>
          <w:b/>
          <w:sz w:val="30"/>
          <w:szCs w:val="30"/>
        </w:rPr>
      </w:pPr>
      <w:r w:rsidRPr="00E4219F">
        <w:rPr>
          <w:b/>
          <w:sz w:val="30"/>
          <w:szCs w:val="30"/>
        </w:rPr>
        <w:lastRenderedPageBreak/>
        <w:t>BIJLAGE 1</w:t>
      </w:r>
    </w:p>
    <w:p w:rsidR="00E4219F" w:rsidRPr="00287BF8" w:rsidRDefault="00E4219F" w:rsidP="00E4219F">
      <w:pPr>
        <w:rPr>
          <w:b/>
          <w:sz w:val="18"/>
          <w:szCs w:val="18"/>
        </w:rPr>
      </w:pPr>
      <w:r w:rsidRPr="00287BF8">
        <w:rPr>
          <w:b/>
          <w:sz w:val="18"/>
          <w:szCs w:val="18"/>
        </w:rPr>
        <w:t>BEGRIP</w:t>
      </w:r>
    </w:p>
    <w:p w:rsidR="00E4219F" w:rsidRPr="00287BF8" w:rsidRDefault="00E4219F" w:rsidP="00E4219F">
      <w:pPr>
        <w:rPr>
          <w:sz w:val="18"/>
          <w:szCs w:val="18"/>
        </w:rPr>
      </w:pPr>
      <w:r w:rsidRPr="00287BF8">
        <w:rPr>
          <w:sz w:val="18"/>
          <w:szCs w:val="18"/>
        </w:rPr>
        <w:t>Asymmetrische informatie</w:t>
      </w:r>
    </w:p>
    <w:p w:rsidR="00E4219F" w:rsidRPr="00287BF8" w:rsidRDefault="00E4219F" w:rsidP="00E4219F">
      <w:pPr>
        <w:rPr>
          <w:sz w:val="18"/>
          <w:szCs w:val="18"/>
        </w:rPr>
      </w:pPr>
    </w:p>
    <w:p w:rsidR="00E4219F" w:rsidRPr="00287BF8" w:rsidRDefault="00E4219F" w:rsidP="00E4219F">
      <w:pPr>
        <w:rPr>
          <w:sz w:val="18"/>
          <w:szCs w:val="18"/>
        </w:rPr>
      </w:pPr>
      <w:proofErr w:type="spellStart"/>
      <w:r w:rsidRPr="00287BF8">
        <w:rPr>
          <w:sz w:val="18"/>
          <w:szCs w:val="18"/>
        </w:rPr>
        <w:t>Meeliftersgedrag</w:t>
      </w:r>
      <w:proofErr w:type="spellEnd"/>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Averechtse selectie</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Opofferingskosten</w:t>
      </w:r>
    </w:p>
    <w:p w:rsidR="00E4219F" w:rsidRPr="00287BF8" w:rsidRDefault="00E4219F" w:rsidP="00E4219F">
      <w:pPr>
        <w:rPr>
          <w:sz w:val="18"/>
          <w:szCs w:val="18"/>
        </w:rPr>
      </w:pPr>
    </w:p>
    <w:p w:rsidR="00E4219F" w:rsidRPr="00287BF8" w:rsidRDefault="00E4219F" w:rsidP="00E4219F">
      <w:pPr>
        <w:rPr>
          <w:sz w:val="18"/>
          <w:szCs w:val="18"/>
        </w:rPr>
      </w:pPr>
      <w:proofErr w:type="spellStart"/>
      <w:r w:rsidRPr="00287BF8">
        <w:rPr>
          <w:sz w:val="18"/>
          <w:szCs w:val="18"/>
        </w:rPr>
        <w:t>Moral</w:t>
      </w:r>
      <w:proofErr w:type="spellEnd"/>
      <w:r w:rsidRPr="00287BF8">
        <w:rPr>
          <w:sz w:val="18"/>
          <w:szCs w:val="18"/>
        </w:rPr>
        <w:t xml:space="preserve"> hazard</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Heffingskortingen</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Coöperatief spel</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Transactiekosten</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Consumptie</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Sociale verzekeringen</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Aftrekposten</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Investeren</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Dominante strategie</w:t>
      </w:r>
    </w:p>
    <w:p w:rsidR="00E4219F" w:rsidRPr="00287BF8" w:rsidRDefault="00E4219F" w:rsidP="00E4219F">
      <w:pPr>
        <w:rPr>
          <w:sz w:val="18"/>
          <w:szCs w:val="18"/>
        </w:rPr>
      </w:pPr>
    </w:p>
    <w:p w:rsidR="00E4219F" w:rsidRPr="00287BF8" w:rsidRDefault="00E4219F" w:rsidP="00E4219F">
      <w:pPr>
        <w:rPr>
          <w:sz w:val="18"/>
          <w:szCs w:val="18"/>
        </w:rPr>
      </w:pPr>
      <w:r w:rsidRPr="00287BF8">
        <w:rPr>
          <w:sz w:val="18"/>
          <w:szCs w:val="18"/>
        </w:rPr>
        <w:t>Stroomgrootheid</w:t>
      </w:r>
    </w:p>
    <w:p w:rsidR="00E4219F" w:rsidRPr="00287BF8" w:rsidRDefault="00E4219F" w:rsidP="00E4219F">
      <w:pPr>
        <w:rPr>
          <w:sz w:val="18"/>
          <w:szCs w:val="18"/>
        </w:rPr>
      </w:pPr>
    </w:p>
    <w:p w:rsidR="00E4219F" w:rsidRPr="0011455D" w:rsidRDefault="00E4219F" w:rsidP="00E4219F">
      <w:pPr>
        <w:rPr>
          <w:sz w:val="20"/>
          <w:szCs w:val="20"/>
        </w:rPr>
      </w:pPr>
      <w:r w:rsidRPr="00287BF8">
        <w:rPr>
          <w:sz w:val="18"/>
          <w:szCs w:val="18"/>
        </w:rPr>
        <w:t>Voorraadgrootheid</w:t>
      </w:r>
    </w:p>
    <w:p w:rsidR="00E4219F" w:rsidRDefault="00E4219F" w:rsidP="00E4219F">
      <w:pPr>
        <w:rPr>
          <w:sz w:val="18"/>
          <w:szCs w:val="18"/>
        </w:rPr>
      </w:pPr>
    </w:p>
    <w:p w:rsidR="00E4219F" w:rsidRPr="00287BF8" w:rsidRDefault="00E4219F" w:rsidP="00E4219F">
      <w:pPr>
        <w:rPr>
          <w:b/>
          <w:sz w:val="18"/>
          <w:szCs w:val="18"/>
        </w:rPr>
      </w:pPr>
      <w:r>
        <w:rPr>
          <w:b/>
          <w:sz w:val="18"/>
          <w:szCs w:val="18"/>
        </w:rPr>
        <w:t>DEFINITIE</w:t>
      </w:r>
    </w:p>
    <w:p w:rsidR="00E4219F" w:rsidRPr="008E6AE3" w:rsidRDefault="00E4219F" w:rsidP="00E4219F">
      <w:pPr>
        <w:rPr>
          <w:sz w:val="18"/>
          <w:szCs w:val="18"/>
        </w:rPr>
      </w:pPr>
      <w:r w:rsidRPr="008E6AE3">
        <w:rPr>
          <w:sz w:val="18"/>
          <w:szCs w:val="18"/>
        </w:rPr>
        <w:t>alle kosten die worden gemaakt om de ruil tot stand te brengen en af te wikkelen</w:t>
      </w:r>
    </w:p>
    <w:p w:rsidR="00E4219F" w:rsidRPr="008E6AE3" w:rsidRDefault="00E4219F" w:rsidP="00E4219F">
      <w:pPr>
        <w:rPr>
          <w:sz w:val="18"/>
          <w:szCs w:val="18"/>
        </w:rPr>
      </w:pPr>
      <w:r w:rsidRPr="008E6AE3">
        <w:rPr>
          <w:sz w:val="18"/>
          <w:szCs w:val="18"/>
        </w:rPr>
        <w:t>iets dat je op een bepaald moment meet</w:t>
      </w:r>
    </w:p>
    <w:p w:rsidR="00E4219F" w:rsidRPr="008E6AE3" w:rsidRDefault="00E4219F" w:rsidP="00E4219F">
      <w:pPr>
        <w:rPr>
          <w:sz w:val="18"/>
          <w:szCs w:val="18"/>
        </w:rPr>
      </w:pPr>
      <w:r w:rsidRPr="008E6AE3">
        <w:rPr>
          <w:sz w:val="18"/>
          <w:szCs w:val="18"/>
        </w:rPr>
        <w:t>worden in mindering gebracht op het bruto jaarloon, waarna je het belastbaar inkomen overhoudt</w:t>
      </w:r>
    </w:p>
    <w:p w:rsidR="00E4219F" w:rsidRPr="008E6AE3" w:rsidRDefault="00E4219F" w:rsidP="00E4219F">
      <w:pPr>
        <w:rPr>
          <w:sz w:val="18"/>
          <w:szCs w:val="18"/>
        </w:rPr>
      </w:pPr>
      <w:r w:rsidRPr="008E6AE3">
        <w:rPr>
          <w:sz w:val="18"/>
          <w:szCs w:val="18"/>
        </w:rPr>
        <w:t>de eindgebruiker van het product koopt dit product om ervan te genieten</w:t>
      </w:r>
    </w:p>
    <w:p w:rsidR="00E4219F" w:rsidRPr="008E6AE3" w:rsidRDefault="00E4219F" w:rsidP="00E4219F">
      <w:pPr>
        <w:rPr>
          <w:sz w:val="18"/>
          <w:szCs w:val="18"/>
        </w:rPr>
      </w:pPr>
      <w:r w:rsidRPr="008E6AE3">
        <w:rPr>
          <w:sz w:val="18"/>
          <w:szCs w:val="18"/>
        </w:rPr>
        <w:t>de ene partij weet meer dan de andere partij</w:t>
      </w:r>
    </w:p>
    <w:p w:rsidR="00E4219F" w:rsidRPr="008E6AE3" w:rsidRDefault="00E4219F" w:rsidP="00E4219F">
      <w:pPr>
        <w:rPr>
          <w:sz w:val="18"/>
          <w:szCs w:val="18"/>
        </w:rPr>
      </w:pPr>
      <w:r w:rsidRPr="008E6AE3">
        <w:rPr>
          <w:sz w:val="18"/>
          <w:szCs w:val="18"/>
        </w:rPr>
        <w:t>het selecteren van het tegenovergestelde van wat je eigen wilde kiezen</w:t>
      </w:r>
    </w:p>
    <w:p w:rsidR="00E4219F" w:rsidRPr="008E6AE3" w:rsidRDefault="00E4219F" w:rsidP="00E4219F">
      <w:pPr>
        <w:rPr>
          <w:sz w:val="18"/>
          <w:szCs w:val="18"/>
        </w:rPr>
      </w:pPr>
      <w:r w:rsidRPr="008E6AE3">
        <w:rPr>
          <w:sz w:val="18"/>
          <w:szCs w:val="18"/>
        </w:rPr>
        <w:t>de gederfde opbrengsten van het beste, niet gekozen, alternatief</w:t>
      </w:r>
    </w:p>
    <w:p w:rsidR="00E4219F" w:rsidRPr="008E6AE3" w:rsidRDefault="00E4219F" w:rsidP="00E4219F">
      <w:pPr>
        <w:rPr>
          <w:sz w:val="18"/>
          <w:szCs w:val="18"/>
        </w:rPr>
      </w:pPr>
      <w:r w:rsidRPr="008E6AE3">
        <w:rPr>
          <w:sz w:val="18"/>
          <w:szCs w:val="18"/>
        </w:rPr>
        <w:t>de gebruiker van het product koopt dit product om er geld mee te verdienen</w:t>
      </w:r>
    </w:p>
    <w:p w:rsidR="00E4219F" w:rsidRPr="008E6AE3" w:rsidRDefault="00E4219F" w:rsidP="00E4219F">
      <w:pPr>
        <w:rPr>
          <w:sz w:val="18"/>
          <w:szCs w:val="18"/>
        </w:rPr>
      </w:pPr>
      <w:r w:rsidRPr="008E6AE3">
        <w:rPr>
          <w:sz w:val="18"/>
          <w:szCs w:val="18"/>
        </w:rPr>
        <w:t>een persoon of organisatie gaat zich roekeloos gedragen als hij niet het risico van de veroorzaakte schade loopt</w:t>
      </w:r>
    </w:p>
    <w:p w:rsidR="00E4219F" w:rsidRPr="008E6AE3" w:rsidRDefault="00E4219F" w:rsidP="00E4219F">
      <w:pPr>
        <w:rPr>
          <w:sz w:val="18"/>
          <w:szCs w:val="18"/>
        </w:rPr>
      </w:pPr>
      <w:r w:rsidRPr="008E6AE3">
        <w:rPr>
          <w:sz w:val="18"/>
          <w:szCs w:val="18"/>
        </w:rPr>
        <w:t>de strategie die het meest oplevert, ongeacht de strategie van de ander</w:t>
      </w:r>
    </w:p>
    <w:p w:rsidR="00E4219F" w:rsidRPr="008E6AE3" w:rsidRDefault="00E4219F" w:rsidP="00E4219F">
      <w:pPr>
        <w:rPr>
          <w:sz w:val="18"/>
          <w:szCs w:val="18"/>
        </w:rPr>
      </w:pPr>
      <w:r w:rsidRPr="008E6AE3">
        <w:rPr>
          <w:sz w:val="18"/>
          <w:szCs w:val="18"/>
        </w:rPr>
        <w:t>dit spel ontstaat als de spelers in het spel kiezen voor samenwerking</w:t>
      </w:r>
    </w:p>
    <w:p w:rsidR="00E4219F" w:rsidRPr="008E6AE3" w:rsidRDefault="00E4219F" w:rsidP="00E4219F">
      <w:pPr>
        <w:rPr>
          <w:sz w:val="18"/>
          <w:szCs w:val="18"/>
        </w:rPr>
      </w:pPr>
      <w:r w:rsidRPr="008E6AE3">
        <w:rPr>
          <w:sz w:val="18"/>
          <w:szCs w:val="18"/>
        </w:rPr>
        <w:t>worden in mindering gebracht op het heffingsbedrag van de schijven, waarna je de te betalen loonheffing overhoudt</w:t>
      </w:r>
    </w:p>
    <w:p w:rsidR="00E4219F" w:rsidRPr="008E6AE3" w:rsidRDefault="00E4219F" w:rsidP="00E4219F">
      <w:pPr>
        <w:rPr>
          <w:sz w:val="18"/>
          <w:szCs w:val="18"/>
        </w:rPr>
      </w:pPr>
      <w:r w:rsidRPr="008E6AE3">
        <w:rPr>
          <w:sz w:val="18"/>
          <w:szCs w:val="18"/>
        </w:rPr>
        <w:t>de volksverzekeringen en de werknemersverzekeringen</w:t>
      </w:r>
    </w:p>
    <w:p w:rsidR="00E4219F" w:rsidRPr="008E6AE3" w:rsidRDefault="00E4219F" w:rsidP="00E4219F">
      <w:pPr>
        <w:rPr>
          <w:sz w:val="18"/>
          <w:szCs w:val="18"/>
        </w:rPr>
      </w:pPr>
      <w:r w:rsidRPr="008E6AE3">
        <w:rPr>
          <w:sz w:val="18"/>
          <w:szCs w:val="18"/>
        </w:rPr>
        <w:t>iets dat je over een bepaalde periode meet</w:t>
      </w:r>
    </w:p>
    <w:p w:rsidR="00E4219F" w:rsidRDefault="00E4219F" w:rsidP="00E4219F">
      <w:pPr>
        <w:rPr>
          <w:sz w:val="18"/>
          <w:szCs w:val="18"/>
        </w:rPr>
      </w:pPr>
      <w:r w:rsidRPr="008E6AE3">
        <w:rPr>
          <w:sz w:val="18"/>
          <w:szCs w:val="18"/>
        </w:rPr>
        <w:t>profiteren van anderen</w:t>
      </w:r>
    </w:p>
    <w:p w:rsidR="00E4219F" w:rsidRDefault="00E4219F" w:rsidP="00E4219F">
      <w:pPr>
        <w:rPr>
          <w:sz w:val="18"/>
          <w:szCs w:val="18"/>
        </w:rPr>
      </w:pPr>
    </w:p>
    <w:p w:rsidR="00E4219F" w:rsidRPr="00287BF8" w:rsidRDefault="00E4219F" w:rsidP="00E4219F">
      <w:pPr>
        <w:rPr>
          <w:b/>
          <w:sz w:val="18"/>
          <w:szCs w:val="18"/>
        </w:rPr>
      </w:pPr>
      <w:r>
        <w:rPr>
          <w:b/>
          <w:sz w:val="18"/>
          <w:szCs w:val="18"/>
        </w:rPr>
        <w:t>VOORBEELD</w:t>
      </w:r>
    </w:p>
    <w:p w:rsidR="00E4219F" w:rsidRDefault="00E4219F" w:rsidP="00E4219F">
      <w:pPr>
        <w:rPr>
          <w:sz w:val="18"/>
          <w:szCs w:val="18"/>
        </w:rPr>
      </w:pPr>
      <w:r>
        <w:rPr>
          <w:sz w:val="18"/>
          <w:szCs w:val="18"/>
        </w:rPr>
        <w:t>de busreis naar de elektronicawinkel</w:t>
      </w:r>
    </w:p>
    <w:p w:rsidR="00E4219F" w:rsidRDefault="00E4219F" w:rsidP="00E4219F">
      <w:pPr>
        <w:rPr>
          <w:sz w:val="18"/>
          <w:szCs w:val="18"/>
        </w:rPr>
      </w:pPr>
      <w:r>
        <w:rPr>
          <w:sz w:val="18"/>
          <w:szCs w:val="18"/>
        </w:rPr>
        <w:t>algemene korting, arbeidskorting</w:t>
      </w:r>
    </w:p>
    <w:p w:rsidR="00E4219F" w:rsidRDefault="00E4219F" w:rsidP="00E4219F">
      <w:pPr>
        <w:rPr>
          <w:sz w:val="18"/>
          <w:szCs w:val="18"/>
        </w:rPr>
      </w:pPr>
      <w:r>
        <w:rPr>
          <w:sz w:val="18"/>
          <w:szCs w:val="18"/>
        </w:rPr>
        <w:t>je hebt geen zin meer om naar buiten te gaan om je fiets op slot te zetten, want je bent toch verzekerd</w:t>
      </w:r>
    </w:p>
    <w:p w:rsidR="00E4219F" w:rsidRDefault="00E4219F" w:rsidP="00E4219F">
      <w:pPr>
        <w:rPr>
          <w:sz w:val="18"/>
          <w:szCs w:val="18"/>
        </w:rPr>
      </w:pPr>
      <w:r>
        <w:rPr>
          <w:sz w:val="18"/>
          <w:szCs w:val="18"/>
        </w:rPr>
        <w:t>ik kies voor een potje voetbal in plaats van huiswerk doen</w:t>
      </w:r>
    </w:p>
    <w:p w:rsidR="00E4219F" w:rsidRDefault="00E4219F" w:rsidP="00E4219F">
      <w:pPr>
        <w:rPr>
          <w:sz w:val="18"/>
          <w:szCs w:val="18"/>
        </w:rPr>
      </w:pPr>
      <w:r>
        <w:rPr>
          <w:sz w:val="18"/>
          <w:szCs w:val="18"/>
        </w:rPr>
        <w:t>de consument die een pak melk in de winkel koopt</w:t>
      </w:r>
    </w:p>
    <w:p w:rsidR="00E4219F" w:rsidRDefault="00E4219F" w:rsidP="00E4219F">
      <w:pPr>
        <w:rPr>
          <w:sz w:val="18"/>
          <w:szCs w:val="18"/>
        </w:rPr>
      </w:pPr>
      <w:r>
        <w:rPr>
          <w:sz w:val="18"/>
          <w:szCs w:val="18"/>
        </w:rPr>
        <w:t>de hypothecaire schuld</w:t>
      </w:r>
    </w:p>
    <w:p w:rsidR="00E4219F" w:rsidRDefault="00E4219F" w:rsidP="00E4219F">
      <w:pPr>
        <w:rPr>
          <w:sz w:val="18"/>
          <w:szCs w:val="18"/>
        </w:rPr>
      </w:pPr>
      <w:r>
        <w:rPr>
          <w:sz w:val="18"/>
          <w:szCs w:val="18"/>
        </w:rPr>
        <w:t>of mijn tegenspeler nu wel of niet komt opdagen bij het toneelstuk, ik kies ervoor wel te gaan</w:t>
      </w:r>
    </w:p>
    <w:p w:rsidR="00E4219F" w:rsidRDefault="00E4219F" w:rsidP="00E4219F">
      <w:pPr>
        <w:rPr>
          <w:sz w:val="18"/>
          <w:szCs w:val="18"/>
        </w:rPr>
      </w:pPr>
      <w:r>
        <w:rPr>
          <w:sz w:val="18"/>
          <w:szCs w:val="18"/>
        </w:rPr>
        <w:t>de verzekeraar blijft zitten met roekeloze automobilisten in zijn klantenbestand</w:t>
      </w:r>
    </w:p>
    <w:p w:rsidR="00E4219F" w:rsidRDefault="00E4219F" w:rsidP="00E4219F">
      <w:pPr>
        <w:rPr>
          <w:sz w:val="18"/>
          <w:szCs w:val="18"/>
        </w:rPr>
      </w:pPr>
      <w:r>
        <w:rPr>
          <w:sz w:val="18"/>
          <w:szCs w:val="18"/>
        </w:rPr>
        <w:t>hypotheekrente,  giften aan goede doelen</w:t>
      </w:r>
    </w:p>
    <w:p w:rsidR="00E4219F" w:rsidRDefault="00E4219F" w:rsidP="00E4219F">
      <w:pPr>
        <w:rPr>
          <w:sz w:val="18"/>
          <w:szCs w:val="18"/>
        </w:rPr>
      </w:pPr>
      <w:r>
        <w:rPr>
          <w:sz w:val="18"/>
          <w:szCs w:val="18"/>
        </w:rPr>
        <w:t>de aanschaf van een steiger door een schilder</w:t>
      </w:r>
    </w:p>
    <w:p w:rsidR="00E4219F" w:rsidRDefault="00E4219F" w:rsidP="00E4219F">
      <w:pPr>
        <w:rPr>
          <w:sz w:val="18"/>
          <w:szCs w:val="18"/>
        </w:rPr>
      </w:pPr>
      <w:r>
        <w:rPr>
          <w:sz w:val="18"/>
          <w:szCs w:val="18"/>
        </w:rPr>
        <w:t>Koos en Klaas pakken de klus samen op in plaats van elkaar tegen te werken</w:t>
      </w:r>
    </w:p>
    <w:p w:rsidR="00E4219F" w:rsidRDefault="00E4219F" w:rsidP="00E4219F">
      <w:pPr>
        <w:rPr>
          <w:sz w:val="18"/>
          <w:szCs w:val="18"/>
        </w:rPr>
      </w:pPr>
      <w:r>
        <w:rPr>
          <w:sz w:val="18"/>
          <w:szCs w:val="18"/>
        </w:rPr>
        <w:t xml:space="preserve">AOW, WW, ZW, AKW, </w:t>
      </w:r>
      <w:proofErr w:type="spellStart"/>
      <w:r>
        <w:rPr>
          <w:sz w:val="18"/>
          <w:szCs w:val="18"/>
        </w:rPr>
        <w:t>Anw</w:t>
      </w:r>
      <w:proofErr w:type="spellEnd"/>
      <w:r>
        <w:rPr>
          <w:sz w:val="18"/>
          <w:szCs w:val="18"/>
        </w:rPr>
        <w:t>, WIA</w:t>
      </w:r>
    </w:p>
    <w:p w:rsidR="00E4219F" w:rsidRDefault="00E4219F" w:rsidP="00E4219F">
      <w:pPr>
        <w:rPr>
          <w:sz w:val="18"/>
          <w:szCs w:val="18"/>
        </w:rPr>
      </w:pPr>
      <w:r>
        <w:rPr>
          <w:sz w:val="18"/>
          <w:szCs w:val="18"/>
        </w:rPr>
        <w:t>de verkoper van een laptop weet dat deze een paar keer is gevallen</w:t>
      </w:r>
    </w:p>
    <w:p w:rsidR="00E4219F" w:rsidRDefault="00E4219F" w:rsidP="00E4219F">
      <w:pPr>
        <w:rPr>
          <w:sz w:val="18"/>
          <w:szCs w:val="18"/>
        </w:rPr>
      </w:pPr>
      <w:r>
        <w:rPr>
          <w:sz w:val="18"/>
          <w:szCs w:val="18"/>
        </w:rPr>
        <w:t>het maandelijkse salaris dat je met je bijbaantje verdient</w:t>
      </w:r>
    </w:p>
    <w:p w:rsidR="00E4219F" w:rsidRDefault="00E4219F" w:rsidP="00E4219F">
      <w:pPr>
        <w:rPr>
          <w:sz w:val="18"/>
          <w:szCs w:val="18"/>
        </w:rPr>
      </w:pPr>
      <w:r>
        <w:rPr>
          <w:sz w:val="18"/>
          <w:szCs w:val="18"/>
        </w:rPr>
        <w:t>dat feestje lijkt me wel heel erg leuk, dus ik wacht wel even tot er genoeg bijbetaald is door de andere leerlingen en ga dan ook naar dat feestje</w:t>
      </w:r>
    </w:p>
    <w:p w:rsidR="00E4219F" w:rsidRPr="00FD5139" w:rsidRDefault="00E4219F" w:rsidP="00E4219F">
      <w:pPr>
        <w:rPr>
          <w:sz w:val="18"/>
          <w:szCs w:val="18"/>
        </w:rPr>
      </w:pPr>
    </w:p>
    <w:p w:rsidR="000938E2" w:rsidRDefault="000938E2"/>
    <w:sectPr w:rsidR="000938E2" w:rsidSect="00E4219F">
      <w:type w:val="continuous"/>
      <w:pgSz w:w="11906" w:h="16838"/>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537B1"/>
    <w:multiLevelType w:val="hybridMultilevel"/>
    <w:tmpl w:val="99447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E86C31"/>
    <w:multiLevelType w:val="hybridMultilevel"/>
    <w:tmpl w:val="47CE3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700E5B"/>
    <w:rsid w:val="0005431D"/>
    <w:rsid w:val="000667E9"/>
    <w:rsid w:val="000938E2"/>
    <w:rsid w:val="001424B7"/>
    <w:rsid w:val="001554A1"/>
    <w:rsid w:val="00177D38"/>
    <w:rsid w:val="001F7A7E"/>
    <w:rsid w:val="00215ADA"/>
    <w:rsid w:val="00280B1C"/>
    <w:rsid w:val="00293D80"/>
    <w:rsid w:val="0032254A"/>
    <w:rsid w:val="003C7407"/>
    <w:rsid w:val="003E0B84"/>
    <w:rsid w:val="00435FAA"/>
    <w:rsid w:val="00442A93"/>
    <w:rsid w:val="00583B53"/>
    <w:rsid w:val="00597D41"/>
    <w:rsid w:val="005C7880"/>
    <w:rsid w:val="006402A3"/>
    <w:rsid w:val="006A7F88"/>
    <w:rsid w:val="00700750"/>
    <w:rsid w:val="00700E5B"/>
    <w:rsid w:val="007719A7"/>
    <w:rsid w:val="007E7064"/>
    <w:rsid w:val="00884C0A"/>
    <w:rsid w:val="008E437D"/>
    <w:rsid w:val="008E4B60"/>
    <w:rsid w:val="008F7AE1"/>
    <w:rsid w:val="009623BB"/>
    <w:rsid w:val="00B37C3A"/>
    <w:rsid w:val="00BC44D5"/>
    <w:rsid w:val="00BC4F3D"/>
    <w:rsid w:val="00C6243F"/>
    <w:rsid w:val="00CC76E9"/>
    <w:rsid w:val="00DF75CA"/>
    <w:rsid w:val="00E10494"/>
    <w:rsid w:val="00E353E1"/>
    <w:rsid w:val="00E4219F"/>
    <w:rsid w:val="00F04884"/>
    <w:rsid w:val="00FB0B36"/>
    <w:rsid w:val="00FD6C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0E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7064"/>
    <w:pPr>
      <w:ind w:left="720"/>
      <w:contextualSpacing/>
    </w:pPr>
  </w:style>
</w:styles>
</file>

<file path=word/webSettings.xml><?xml version="1.0" encoding="utf-8"?>
<w:webSettings xmlns:r="http://schemas.openxmlformats.org/officeDocument/2006/relationships" xmlns:w="http://schemas.openxmlformats.org/wordprocessingml/2006/main">
  <w:divs>
    <w:div w:id="143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9F80-2412-4BD7-A874-03F4386D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2245</Words>
  <Characters>12350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Wouter</cp:lastModifiedBy>
  <cp:revision>38</cp:revision>
  <dcterms:created xsi:type="dcterms:W3CDTF">2012-01-01T15:05:00Z</dcterms:created>
  <dcterms:modified xsi:type="dcterms:W3CDTF">2012-01-15T16:24:00Z</dcterms:modified>
</cp:coreProperties>
</file>